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3B51" w14:textId="39AE845A" w:rsidR="001A34F1" w:rsidRDefault="001A34F1">
      <w:r>
        <w:rPr>
          <w:noProof/>
        </w:rPr>
        <w:drawing>
          <wp:anchor distT="0" distB="0" distL="114300" distR="114300" simplePos="0" relativeHeight="251658240" behindDoc="0" locked="0" layoutInCell="1" allowOverlap="1" wp14:anchorId="55DD1B3D" wp14:editId="0ABBBEC6">
            <wp:simplePos x="0" y="0"/>
            <wp:positionH relativeFrom="column">
              <wp:posOffset>1262380</wp:posOffset>
            </wp:positionH>
            <wp:positionV relativeFrom="paragraph">
              <wp:posOffset>5080</wp:posOffset>
            </wp:positionV>
            <wp:extent cx="3065780" cy="1200150"/>
            <wp:effectExtent l="0" t="0" r="1270" b="0"/>
            <wp:wrapSquare wrapText="bothSides"/>
            <wp:docPr id="15178746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5780" cy="1200150"/>
                    </a:xfrm>
                    <a:prstGeom prst="rect">
                      <a:avLst/>
                    </a:prstGeom>
                    <a:noFill/>
                  </pic:spPr>
                </pic:pic>
              </a:graphicData>
            </a:graphic>
            <wp14:sizeRelH relativeFrom="margin">
              <wp14:pctWidth>0</wp14:pctWidth>
            </wp14:sizeRelH>
            <wp14:sizeRelV relativeFrom="margin">
              <wp14:pctHeight>0</wp14:pctHeight>
            </wp14:sizeRelV>
          </wp:anchor>
        </w:drawing>
      </w:r>
    </w:p>
    <w:p w14:paraId="2455A0D6" w14:textId="77777777" w:rsidR="001A34F1" w:rsidRDefault="001A34F1"/>
    <w:p w14:paraId="3E1F64F2" w14:textId="77777777" w:rsidR="001A34F1" w:rsidRDefault="001A34F1" w:rsidP="001A34F1">
      <w:pPr>
        <w:jc w:val="center"/>
      </w:pPr>
    </w:p>
    <w:p w14:paraId="32987776" w14:textId="77777777" w:rsidR="001A34F1" w:rsidRDefault="001A34F1"/>
    <w:p w14:paraId="5FB6EAA5" w14:textId="77777777" w:rsidR="001A34F1" w:rsidRDefault="001A34F1"/>
    <w:p w14:paraId="0F6B6B65" w14:textId="77777777" w:rsidR="00A02330" w:rsidRDefault="00A02330" w:rsidP="001A34F1">
      <w:pPr>
        <w:pStyle w:val="Sinespaciado"/>
        <w:jc w:val="center"/>
        <w:rPr>
          <w:b/>
          <w:bCs/>
        </w:rPr>
      </w:pPr>
    </w:p>
    <w:p w14:paraId="22DB34CE" w14:textId="5F926CF9" w:rsidR="001A34F1" w:rsidRPr="001A34F1" w:rsidRDefault="001A34F1" w:rsidP="001A34F1">
      <w:pPr>
        <w:pStyle w:val="Sinespaciado"/>
        <w:jc w:val="center"/>
        <w:rPr>
          <w:b/>
          <w:bCs/>
        </w:rPr>
      </w:pPr>
      <w:r w:rsidRPr="001A34F1">
        <w:rPr>
          <w:b/>
          <w:bCs/>
        </w:rPr>
        <w:t>CAPÍTULO</w:t>
      </w:r>
      <w:r w:rsidRPr="001A34F1">
        <w:rPr>
          <w:b/>
          <w:bCs/>
        </w:rPr>
        <w:t xml:space="preserve"> </w:t>
      </w:r>
      <w:r w:rsidRPr="001A34F1">
        <w:rPr>
          <w:b/>
          <w:bCs/>
        </w:rPr>
        <w:t>OCTAVO</w:t>
      </w:r>
    </w:p>
    <w:p w14:paraId="74B36338" w14:textId="2F97E333" w:rsidR="001A34F1" w:rsidRDefault="001A34F1" w:rsidP="001A34F1">
      <w:pPr>
        <w:jc w:val="center"/>
        <w:rPr>
          <w:b/>
          <w:bCs/>
        </w:rPr>
      </w:pPr>
      <w:r w:rsidRPr="001A34F1">
        <w:rPr>
          <w:b/>
          <w:bCs/>
        </w:rPr>
        <w:t>DE LOS REGIDORES</w:t>
      </w:r>
    </w:p>
    <w:p w14:paraId="5A2A280B" w14:textId="77777777" w:rsidR="001A34F1" w:rsidRDefault="001A34F1" w:rsidP="001A34F1">
      <w:pPr>
        <w:jc w:val="center"/>
        <w:rPr>
          <w:b/>
          <w:bCs/>
        </w:rPr>
      </w:pPr>
    </w:p>
    <w:p w14:paraId="5AE657A7" w14:textId="77777777" w:rsidR="001A34F1" w:rsidRDefault="001A34F1" w:rsidP="00CA2C40">
      <w:pPr>
        <w:jc w:val="both"/>
      </w:pPr>
      <w:r w:rsidRPr="001A34F1">
        <w:rPr>
          <w:b/>
          <w:bCs/>
        </w:rPr>
        <w:t xml:space="preserve"> ARTÍCULO 69.-</w:t>
      </w:r>
      <w:r>
        <w:t xml:space="preserve"> Las facultades y obligaciones de los regidores, se contemplarán en el Reglamento Interior que expida el Ayuntamiento, las cuales podrán ser, entre otras, las siguientes:</w:t>
      </w:r>
    </w:p>
    <w:p w14:paraId="6DB0B677" w14:textId="77777777" w:rsidR="001A34F1" w:rsidRDefault="001A34F1" w:rsidP="00CA2C40">
      <w:pPr>
        <w:jc w:val="both"/>
      </w:pPr>
      <w:r>
        <w:t xml:space="preserve"> I.- Vigilar y atender el ramo de la administración municipal </w:t>
      </w:r>
      <w:proofErr w:type="gramStart"/>
      <w:r>
        <w:t>que</w:t>
      </w:r>
      <w:proofErr w:type="gramEnd"/>
      <w:r>
        <w:t xml:space="preserve"> conforme a sus disposiciones reglamentarias, les sea encomendado por el Ayuntamiento;</w:t>
      </w:r>
    </w:p>
    <w:p w14:paraId="66095DBA" w14:textId="77777777" w:rsidR="001A34F1" w:rsidRDefault="001A34F1" w:rsidP="00CA2C40">
      <w:pPr>
        <w:jc w:val="both"/>
      </w:pPr>
      <w:r>
        <w:t xml:space="preserve"> II.- Vigilar que los actos de la Administración </w:t>
      </w:r>
      <w:proofErr w:type="gramStart"/>
      <w:r>
        <w:t>Municipal,</w:t>
      </w:r>
      <w:proofErr w:type="gramEnd"/>
      <w:r>
        <w:t xml:space="preserve"> se desarrollen en apego a lo dispuesto por las leyes y normas de observancia municipal; Ley Orgánica Municipal para el Estado de Hidalgo. Instituto de Estudios Legislativos. 41</w:t>
      </w:r>
    </w:p>
    <w:p w14:paraId="3C496014" w14:textId="77777777" w:rsidR="00CA2C40" w:rsidRDefault="001A34F1" w:rsidP="00CA2C40">
      <w:pPr>
        <w:jc w:val="both"/>
      </w:pPr>
      <w:r>
        <w:t xml:space="preserve"> III.- Recibir y analizar los asuntos que les sean sometidos y emitir su voto, particularmente en las materias siguientes:</w:t>
      </w:r>
    </w:p>
    <w:p w14:paraId="6D28BF99" w14:textId="77777777" w:rsidR="00CA2C40" w:rsidRDefault="001A34F1" w:rsidP="00CA2C40">
      <w:pPr>
        <w:pStyle w:val="Sinespaciado"/>
        <w:jc w:val="both"/>
      </w:pPr>
      <w:r>
        <w:t xml:space="preserve"> a</w:t>
      </w:r>
      <w:proofErr w:type="gramStart"/>
      <w:r>
        <w:t>).-</w:t>
      </w:r>
      <w:proofErr w:type="gramEnd"/>
      <w:r>
        <w:t xml:space="preserve"> 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w:t>
      </w:r>
    </w:p>
    <w:p w14:paraId="1367AECF" w14:textId="77777777" w:rsidR="00CA2C40" w:rsidRDefault="001A34F1" w:rsidP="00CA2C40">
      <w:pPr>
        <w:pStyle w:val="Sinespaciado"/>
        <w:jc w:val="both"/>
      </w:pPr>
      <w:r>
        <w:t>b</w:t>
      </w:r>
      <w:proofErr w:type="gramStart"/>
      <w:r>
        <w:t>).-</w:t>
      </w:r>
      <w:proofErr w:type="gramEnd"/>
      <w:r>
        <w:t xml:space="preserve"> 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w:t>
      </w:r>
    </w:p>
    <w:p w14:paraId="1394B93C" w14:textId="77777777" w:rsidR="00CA2C40" w:rsidRDefault="001A34F1" w:rsidP="00CA2C40">
      <w:pPr>
        <w:pStyle w:val="Sinespaciado"/>
        <w:jc w:val="both"/>
      </w:pPr>
      <w:r>
        <w:t xml:space="preserve"> </w:t>
      </w:r>
      <w:proofErr w:type="gramStart"/>
      <w:r>
        <w:t>c).-</w:t>
      </w:r>
      <w:proofErr w:type="gramEnd"/>
      <w:r>
        <w:t xml:space="preserve"> La enajenación de bienes inmuebles del dominio privado del Municipio y observar las previsiones establecidas por la Constitución Política del Estado;</w:t>
      </w:r>
    </w:p>
    <w:p w14:paraId="5F7327C3" w14:textId="77777777" w:rsidR="00CA2C40" w:rsidRDefault="001A34F1" w:rsidP="00CA2C40">
      <w:pPr>
        <w:pStyle w:val="Sinespaciado"/>
        <w:jc w:val="both"/>
      </w:pPr>
      <w:r>
        <w:t xml:space="preserve"> </w:t>
      </w:r>
      <w:proofErr w:type="gramStart"/>
      <w:r>
        <w:t>d).-</w:t>
      </w:r>
      <w:proofErr w:type="gramEnd"/>
      <w:r>
        <w:t xml:space="preserve"> Los proyectos de acuerdo para celebrar contratos que comprometan el patrimonio del Municipio u obliguen económicamente al Ayuntamiento, en los términos de esta Ley;</w:t>
      </w:r>
    </w:p>
    <w:p w14:paraId="47D41C6C" w14:textId="77777777" w:rsidR="00CA2C40" w:rsidRDefault="001A34F1" w:rsidP="00CA2C40">
      <w:pPr>
        <w:pStyle w:val="Sinespaciado"/>
        <w:jc w:val="both"/>
      </w:pPr>
      <w:r>
        <w:t xml:space="preserve"> e</w:t>
      </w:r>
      <w:proofErr w:type="gramStart"/>
      <w:r>
        <w:t>).-</w:t>
      </w:r>
      <w:proofErr w:type="gramEnd"/>
      <w:r>
        <w:t xml:space="preserve"> 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 </w:t>
      </w:r>
    </w:p>
    <w:p w14:paraId="28F3AB60" w14:textId="77777777" w:rsidR="00CA2C40" w:rsidRDefault="001A34F1" w:rsidP="00CA2C40">
      <w:pPr>
        <w:pStyle w:val="Sinespaciado"/>
        <w:jc w:val="both"/>
      </w:pPr>
      <w:r>
        <w:t>f</w:t>
      </w:r>
      <w:proofErr w:type="gramStart"/>
      <w:r>
        <w:t>).-</w:t>
      </w:r>
      <w:proofErr w:type="gramEnd"/>
      <w:r>
        <w:t xml:space="preserve"> Los proyectos de acuerdo para convenir con el Estado, el cobro de determinadas contribuciones o la administración de servicios municipales, cuando los motivos sean de carácter técnico o financiero y cuya finalidad sea obtener una mayor eficacia en la función administrativa; </w:t>
      </w:r>
    </w:p>
    <w:p w14:paraId="1C271F76" w14:textId="77777777" w:rsidR="00CA2C40" w:rsidRDefault="001A34F1" w:rsidP="00CA2C40">
      <w:pPr>
        <w:pStyle w:val="Sinespaciado"/>
        <w:jc w:val="both"/>
      </w:pPr>
      <w:r>
        <w:lastRenderedPageBreak/>
        <w:t>g</w:t>
      </w:r>
      <w:proofErr w:type="gramStart"/>
      <w:r>
        <w:t>).-</w:t>
      </w:r>
      <w:proofErr w:type="gramEnd"/>
      <w:r>
        <w:t xml:space="preserve"> Los proyectos de acuerdo para la municipalización de servicios públicos, o para concesionarlos;</w:t>
      </w:r>
    </w:p>
    <w:p w14:paraId="19BF1F4D" w14:textId="77777777" w:rsidR="00CA2C40" w:rsidRDefault="001A34F1" w:rsidP="00CA2C40">
      <w:pPr>
        <w:pStyle w:val="Sinespaciado"/>
        <w:jc w:val="both"/>
      </w:pPr>
      <w:r>
        <w:t xml:space="preserve"> h</w:t>
      </w:r>
      <w:proofErr w:type="gramStart"/>
      <w:r>
        <w:t>).-</w:t>
      </w:r>
      <w:proofErr w:type="gramEnd"/>
      <w:r>
        <w:t xml:space="preserve"> Las propuestas de modificación de categorías correspondientes a los poblados y localidades del Municipio; y</w:t>
      </w:r>
    </w:p>
    <w:p w14:paraId="7FE396D0" w14:textId="77777777" w:rsidR="00CA2C40" w:rsidRDefault="001A34F1" w:rsidP="00CA2C40">
      <w:pPr>
        <w:pStyle w:val="Sinespaciado"/>
        <w:jc w:val="both"/>
      </w:pPr>
      <w:r>
        <w:t xml:space="preserve"> </w:t>
      </w:r>
      <w:proofErr w:type="gramStart"/>
      <w:r>
        <w:t>i).-</w:t>
      </w:r>
      <w:proofErr w:type="gramEnd"/>
      <w:r>
        <w:t xml:space="preserve"> Las propuestas para el nombramiento de los titulares de las unidades técnicas de las dependencias de la Administración Pública Municipal.</w:t>
      </w:r>
    </w:p>
    <w:p w14:paraId="631D6954" w14:textId="77777777" w:rsidR="00CA2C40" w:rsidRDefault="001A34F1" w:rsidP="00CA2C40">
      <w:pPr>
        <w:pStyle w:val="Sinespaciado"/>
        <w:jc w:val="both"/>
      </w:pPr>
      <w:r>
        <w:t xml:space="preserve"> IV.- Solicitar al </w:t>
      </w:r>
      <w:proofErr w:type="gramStart"/>
      <w:r>
        <w:t>Presidente</w:t>
      </w:r>
      <w:proofErr w:type="gramEnd"/>
      <w:r>
        <w:t xml:space="preserve"> Municipal, información sobre los proyectos de desarrollo regional y metropolitano de las zonas conurbadas, convenidos con el Estado, o los que, a través de él, se convengan con la Federación y los que se realicen por coordinación o asociación con otros municipios;</w:t>
      </w:r>
    </w:p>
    <w:p w14:paraId="1CD91019" w14:textId="0E39ACA6" w:rsidR="00CA2C40" w:rsidRDefault="001A34F1" w:rsidP="00CA2C40">
      <w:pPr>
        <w:pStyle w:val="Sinespaciado"/>
        <w:jc w:val="both"/>
      </w:pPr>
      <w:r>
        <w:t xml:space="preserve"> V.- Vigilar que las peticiones realizadas a la Administración Pública </w:t>
      </w:r>
      <w:proofErr w:type="gramStart"/>
      <w:r>
        <w:t>Municipal,</w:t>
      </w:r>
      <w:proofErr w:type="gramEnd"/>
      <w:r>
        <w:t xml:space="preserve"> se resuelvan oportunamente;</w:t>
      </w:r>
    </w:p>
    <w:p w14:paraId="3C784941" w14:textId="77777777" w:rsidR="00CA2C40" w:rsidRDefault="001A34F1" w:rsidP="00CA2C40">
      <w:pPr>
        <w:pStyle w:val="Sinespaciado"/>
        <w:jc w:val="both"/>
      </w:pPr>
      <w:r>
        <w:t xml:space="preserve"> VI.- Solicitar información a los Síndicos, respecto de los asuntos de su competencia, cuando lo consideren necesario;</w:t>
      </w:r>
    </w:p>
    <w:p w14:paraId="0AFF6C3B" w14:textId="77777777" w:rsidR="00CA2C40" w:rsidRDefault="001A34F1" w:rsidP="00CA2C40">
      <w:pPr>
        <w:pStyle w:val="Sinespaciado"/>
        <w:jc w:val="both"/>
      </w:pPr>
      <w:r>
        <w:t xml:space="preserve"> VII.- Vigilar que el </w:t>
      </w:r>
      <w:proofErr w:type="gramStart"/>
      <w:r>
        <w:t>Presidente</w:t>
      </w:r>
      <w:proofErr w:type="gramEnd"/>
      <w:r>
        <w:t xml:space="preserve"> Municipal cumpla con los acuerdos y resoluciones del Ayuntamiento; </w:t>
      </w:r>
    </w:p>
    <w:p w14:paraId="6F871624" w14:textId="77777777" w:rsidR="00CA2C40" w:rsidRDefault="001A34F1" w:rsidP="00CA2C40">
      <w:pPr>
        <w:pStyle w:val="Sinespaciado"/>
        <w:jc w:val="both"/>
      </w:pPr>
      <w:r>
        <w:t xml:space="preserve">VIII.- Recibir y analizar el Informe Anual que rinda el </w:t>
      </w:r>
      <w:proofErr w:type="gramStart"/>
      <w:r>
        <w:t>Presidente</w:t>
      </w:r>
      <w:proofErr w:type="gramEnd"/>
      <w:r>
        <w:t xml:space="preserve"> Municipal o el Presidente del Concejo Municipal y emitir su voto respecto de su aprobación;</w:t>
      </w:r>
    </w:p>
    <w:p w14:paraId="5DA605DB" w14:textId="77777777" w:rsidR="00CA2C40" w:rsidRDefault="001A34F1" w:rsidP="00CA2C40">
      <w:pPr>
        <w:pStyle w:val="Sinespaciado"/>
        <w:jc w:val="both"/>
      </w:pPr>
      <w:r>
        <w:t xml:space="preserve"> VIII Bis. DEROGADA. Fracción derogada, P.O. 28 de marzo de 2022.</w:t>
      </w:r>
    </w:p>
    <w:p w14:paraId="18F76603" w14:textId="77777777" w:rsidR="00CA2C40" w:rsidRDefault="001A34F1" w:rsidP="00CA2C40">
      <w:pPr>
        <w:pStyle w:val="Sinespaciado"/>
        <w:jc w:val="both"/>
      </w:pPr>
      <w:r>
        <w:t xml:space="preserve"> IX. Cumplir con las funciones inherentes a sus comisiones e informar al Ayuntamiento de sus resultados;</w:t>
      </w:r>
    </w:p>
    <w:p w14:paraId="3C039CE5" w14:textId="77777777" w:rsidR="00CA2C40" w:rsidRDefault="001A34F1" w:rsidP="00CA2C40">
      <w:pPr>
        <w:pStyle w:val="Sinespaciado"/>
        <w:jc w:val="both"/>
      </w:pPr>
      <w:r>
        <w:t xml:space="preserve"> X.- Realizar sesiones de audiencia pública, para recibir peticiones y propuestas de la comunidad; </w:t>
      </w:r>
    </w:p>
    <w:p w14:paraId="252D26C4" w14:textId="77777777" w:rsidR="00CA2C40" w:rsidRDefault="001A34F1" w:rsidP="00CA2C40">
      <w:pPr>
        <w:pStyle w:val="Sinespaciado"/>
        <w:jc w:val="both"/>
      </w:pPr>
      <w:r>
        <w:t xml:space="preserve">X Bis. Presentar por escrito un informe anual de actividades y de gestión durante el mes de agosto, al Ayuntamiento; Fracción reformada, P.O. 28 de marzo de 2022. </w:t>
      </w:r>
    </w:p>
    <w:p w14:paraId="1AB5A131" w14:textId="77777777" w:rsidR="00CA2C40" w:rsidRDefault="001A34F1" w:rsidP="00CA2C40">
      <w:pPr>
        <w:pStyle w:val="Sinespaciado"/>
        <w:jc w:val="both"/>
      </w:pPr>
      <w:r>
        <w:t>XI.- 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w:t>
      </w:r>
    </w:p>
    <w:p w14:paraId="1C6E06F7" w14:textId="77777777" w:rsidR="00CA2C40" w:rsidRDefault="001A34F1" w:rsidP="00CA2C40">
      <w:pPr>
        <w:pStyle w:val="Sinespaciado"/>
        <w:jc w:val="both"/>
      </w:pPr>
      <w:r>
        <w:t xml:space="preserve"> XII. 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 </w:t>
      </w:r>
    </w:p>
    <w:p w14:paraId="65D3E044" w14:textId="77777777" w:rsidR="00CA2C40" w:rsidRDefault="001A34F1" w:rsidP="00CA2C40">
      <w:pPr>
        <w:pStyle w:val="Sinespaciado"/>
        <w:jc w:val="both"/>
      </w:pPr>
      <w:r>
        <w:t xml:space="preserve">XIII.- Formular propuestas de estudio, acciones y proyectos en materia de zonas metropolitanas congruentes con el Programa Municipal de Desarrollo Urbano y Ordenamiento Territorial; Ley Orgánica Municipal para el Estado de Hidalgo. Instituto de Estudios Legislativos. 42 </w:t>
      </w:r>
    </w:p>
    <w:p w14:paraId="6182BC74" w14:textId="77777777" w:rsidR="00CA2C40" w:rsidRDefault="001A34F1" w:rsidP="00CA2C40">
      <w:pPr>
        <w:pStyle w:val="Sinespaciado"/>
        <w:jc w:val="both"/>
      </w:pPr>
      <w:r>
        <w:t xml:space="preserve">XIV.- Asegurar que las Comunidades y Pueblos Indígenas avecindadas en su territorio, gocen de los programas de desarrollo e infraestructura comunitaria y de asistencia social, estableciendo presupuestos específicos destinados a ellos, de conformidad con la normatividad aplicable; </w:t>
      </w:r>
    </w:p>
    <w:p w14:paraId="4E49CCD9" w14:textId="77777777" w:rsidR="00CA2C40" w:rsidRDefault="001A34F1" w:rsidP="00CA2C40">
      <w:pPr>
        <w:pStyle w:val="Sinespaciado"/>
        <w:jc w:val="both"/>
      </w:pPr>
      <w:r>
        <w:t xml:space="preserve">XV. Crearán en coordinación los </w:t>
      </w:r>
      <w:proofErr w:type="gramStart"/>
      <w:r>
        <w:t>Delegados</w:t>
      </w:r>
      <w:proofErr w:type="gramEnd"/>
      <w:r>
        <w:t xml:space="preserve"> Municipales y de las instancias competentes y los sectores social y privado los reglamentos internos propios de cada localidad a fin de que coadyuven al mejoramiento, establecimiento, limitación y regulación de los usos y costumbres con la participación de la comunidad;</w:t>
      </w:r>
    </w:p>
    <w:p w14:paraId="61A3C1CE" w14:textId="77777777" w:rsidR="00CA2C40" w:rsidRDefault="001A34F1" w:rsidP="00CA2C40">
      <w:pPr>
        <w:pStyle w:val="Sinespaciado"/>
        <w:jc w:val="both"/>
      </w:pPr>
      <w:r>
        <w:t xml:space="preserve"> XV BIS. Informar a colonias y comunidades, dos veces por año y con base en los principios de Parlamento Abierto, sobre la consecución de las metas y objetivos de su plan de trabajo;</w:t>
      </w:r>
    </w:p>
    <w:p w14:paraId="2236D238" w14:textId="0044920E" w:rsidR="00932BA9" w:rsidRDefault="001A34F1" w:rsidP="00CA2C40">
      <w:pPr>
        <w:pStyle w:val="Sinespaciado"/>
        <w:jc w:val="both"/>
      </w:pPr>
      <w:r>
        <w:lastRenderedPageBreak/>
        <w:t xml:space="preserve"> XVI.- Las demás que les otorguen las leyes y reglamentos. 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w:t>
      </w:r>
    </w:p>
    <w:p w14:paraId="49700CA6" w14:textId="77777777" w:rsidR="00BB576C" w:rsidRDefault="00BB576C" w:rsidP="00CA2C40">
      <w:pPr>
        <w:pStyle w:val="Sinespaciado"/>
        <w:jc w:val="both"/>
      </w:pPr>
    </w:p>
    <w:p w14:paraId="30425583" w14:textId="03F45FCE" w:rsidR="00BB576C" w:rsidRDefault="00BB576C" w:rsidP="00BB576C">
      <w:pPr>
        <w:pStyle w:val="Sinespaciado"/>
        <w:jc w:val="center"/>
        <w:rPr>
          <w:b/>
          <w:bCs/>
        </w:rPr>
      </w:pPr>
      <w:r w:rsidRPr="00BB576C">
        <w:rPr>
          <w:b/>
          <w:bCs/>
        </w:rPr>
        <w:t>CAPÍTULO NOVENO</w:t>
      </w:r>
    </w:p>
    <w:p w14:paraId="0F8BDEF0" w14:textId="77777777" w:rsidR="00BB576C" w:rsidRDefault="00BB576C" w:rsidP="00BB576C">
      <w:pPr>
        <w:pStyle w:val="Sinespaciado"/>
        <w:jc w:val="center"/>
        <w:rPr>
          <w:b/>
          <w:bCs/>
        </w:rPr>
      </w:pPr>
      <w:r w:rsidRPr="00BB576C">
        <w:rPr>
          <w:b/>
          <w:bCs/>
        </w:rPr>
        <w:t>DE LAS COMISIONES</w:t>
      </w:r>
    </w:p>
    <w:p w14:paraId="549AF243" w14:textId="77777777" w:rsidR="00BB576C" w:rsidRDefault="00BB576C" w:rsidP="00BB576C">
      <w:pPr>
        <w:pStyle w:val="Sinespaciado"/>
        <w:jc w:val="center"/>
        <w:rPr>
          <w:b/>
          <w:bCs/>
        </w:rPr>
      </w:pPr>
    </w:p>
    <w:p w14:paraId="488BFFB7" w14:textId="77777777" w:rsidR="00EA5B3C" w:rsidRDefault="00BB576C" w:rsidP="00CA2C40">
      <w:pPr>
        <w:pStyle w:val="Sinespaciado"/>
        <w:jc w:val="both"/>
      </w:pPr>
      <w:r w:rsidRPr="00BB576C">
        <w:rPr>
          <w:b/>
          <w:bCs/>
        </w:rPr>
        <w:t xml:space="preserve"> ARTÍCULO 70.-</w:t>
      </w:r>
      <w:r>
        <w:t xml:space="preserve">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 Deberán emitir resolutivos, avalados con firma autógrafa por la mayoría de los integrantes de la Comisión o las Comisiones, para ser presentados ante el Ayuntamiento. Las actividades que desempeñarán las </w:t>
      </w:r>
      <w:proofErr w:type="gramStart"/>
      <w:r>
        <w:t>comisiones,</w:t>
      </w:r>
      <w:proofErr w:type="gramEnd"/>
      <w:r>
        <w:t xml:space="preserve"> estarán de acuerdo con la naturaleza del nombre que se les asigne, las cuales podrán ser permanentes o especiales y observarán lo dispuesto por el Reglamento Interior del Ayuntamiento. El ordenamiento mencionado, podrá regular lo siguiente: </w:t>
      </w:r>
    </w:p>
    <w:p w14:paraId="07C52403" w14:textId="77777777" w:rsidR="00EA5B3C" w:rsidRDefault="00BB576C" w:rsidP="00CA2C40">
      <w:pPr>
        <w:pStyle w:val="Sinespaciado"/>
        <w:jc w:val="both"/>
      </w:pPr>
      <w:r>
        <w:t xml:space="preserve">I. La Comisión de Hacienda Municipal, vigilará la recaudación en todas las ramas de la Hacienda Municipal y que la inversión de los fondos municipales se aplique con estricto apego al presupuesto; y </w:t>
      </w:r>
    </w:p>
    <w:p w14:paraId="286EF9B8" w14:textId="272D26BF" w:rsidR="00EA5B3C" w:rsidRDefault="00BB576C" w:rsidP="00CA2C40">
      <w:pPr>
        <w:pStyle w:val="Sinespaciado"/>
        <w:jc w:val="both"/>
      </w:pPr>
      <w:r>
        <w:t xml:space="preserve">II. Cada comisión estará conformada de tres integrantes, a excepción de la Comisión de Hacienda Municipal, deberá estar integrada cuando menos por un Regidor de cada fracción y por el Síndico; en los casos de Municipios en que, </w:t>
      </w:r>
      <w:r w:rsidR="00EA5B3C">
        <w:t>de acuerdo con</w:t>
      </w:r>
      <w:r>
        <w:t xml:space="preserve"> la Ley, tenga un solo Síndico será quien la presida; en el caso de que existan dos, le corresponderá al hacendario.</w:t>
      </w:r>
    </w:p>
    <w:p w14:paraId="10026BC0" w14:textId="77777777" w:rsidR="00EA5B3C" w:rsidRDefault="00BB576C" w:rsidP="00CA2C40">
      <w:pPr>
        <w:pStyle w:val="Sinespaciado"/>
        <w:jc w:val="both"/>
      </w:pPr>
      <w:r>
        <w:t xml:space="preserve"> </w:t>
      </w:r>
      <w:r w:rsidRPr="00EA5B3C">
        <w:rPr>
          <w:b/>
          <w:bCs/>
        </w:rPr>
        <w:t>ARTÍCULO 71.-</w:t>
      </w:r>
      <w:r>
        <w:t xml:space="preserve"> Los Ayuntamientos, contarán con comisiones permanentes o especiales, según sus necesidades y de conformidad con su Reglamento Interior.</w:t>
      </w:r>
    </w:p>
    <w:p w14:paraId="2054DE1C" w14:textId="77777777" w:rsidR="00EA5B3C" w:rsidRDefault="00BB576C" w:rsidP="00CA2C40">
      <w:pPr>
        <w:pStyle w:val="Sinespaciado"/>
        <w:jc w:val="both"/>
      </w:pPr>
      <w:r>
        <w:t xml:space="preserve"> Dichas comisiones podrán ser, entre otras, las siguientes:</w:t>
      </w:r>
    </w:p>
    <w:p w14:paraId="2033A0F1" w14:textId="77777777" w:rsidR="00EA5B3C" w:rsidRDefault="00BB576C" w:rsidP="00CA2C40">
      <w:pPr>
        <w:pStyle w:val="Sinespaciado"/>
        <w:jc w:val="both"/>
      </w:pPr>
      <w:r>
        <w:t xml:space="preserve"> I.- Permanentes:</w:t>
      </w:r>
    </w:p>
    <w:p w14:paraId="04553EBB" w14:textId="77777777" w:rsidR="00EA5B3C" w:rsidRDefault="00BB576C" w:rsidP="00CA2C40">
      <w:pPr>
        <w:pStyle w:val="Sinespaciado"/>
        <w:jc w:val="both"/>
      </w:pPr>
      <w:r>
        <w:t xml:space="preserve"> a</w:t>
      </w:r>
      <w:proofErr w:type="gramStart"/>
      <w:r>
        <w:t>).-</w:t>
      </w:r>
      <w:proofErr w:type="gramEnd"/>
      <w:r>
        <w:t xml:space="preserve"> De Hacienda Municipal;</w:t>
      </w:r>
    </w:p>
    <w:p w14:paraId="1C4AEE3B" w14:textId="77777777" w:rsidR="00EA5B3C" w:rsidRDefault="00BB576C" w:rsidP="00CA2C40">
      <w:pPr>
        <w:pStyle w:val="Sinespaciado"/>
        <w:jc w:val="both"/>
      </w:pPr>
      <w:r>
        <w:t xml:space="preserve"> b</w:t>
      </w:r>
      <w:proofErr w:type="gramStart"/>
      <w:r>
        <w:t>).-</w:t>
      </w:r>
      <w:proofErr w:type="gramEnd"/>
      <w:r>
        <w:t xml:space="preserve"> De Seguridad Pública, Tránsito y Vialidad;</w:t>
      </w:r>
    </w:p>
    <w:p w14:paraId="43DDC4B5" w14:textId="77777777" w:rsidR="00EA5B3C" w:rsidRDefault="00BB576C" w:rsidP="00CA2C40">
      <w:pPr>
        <w:pStyle w:val="Sinespaciado"/>
        <w:jc w:val="both"/>
      </w:pPr>
      <w:r>
        <w:t xml:space="preserve"> </w:t>
      </w:r>
      <w:proofErr w:type="gramStart"/>
      <w:r>
        <w:t>c).-</w:t>
      </w:r>
      <w:proofErr w:type="gramEnd"/>
      <w:r>
        <w:t xml:space="preserve"> De Derechos humanos y atención de las personas con discapacidad; </w:t>
      </w:r>
    </w:p>
    <w:p w14:paraId="25470ACE" w14:textId="77777777" w:rsidR="00EA5B3C" w:rsidRDefault="00BB576C" w:rsidP="00CA2C40">
      <w:pPr>
        <w:pStyle w:val="Sinespaciado"/>
        <w:jc w:val="both"/>
      </w:pPr>
      <w:proofErr w:type="gramStart"/>
      <w:r>
        <w:t>d).-</w:t>
      </w:r>
      <w:proofErr w:type="gramEnd"/>
      <w:r>
        <w:t xml:space="preserve"> De Gobernación, Bandos, Reglamentos y Circulares; </w:t>
      </w:r>
    </w:p>
    <w:p w14:paraId="243993C1" w14:textId="77777777" w:rsidR="00EA5B3C" w:rsidRDefault="00BB576C" w:rsidP="00CA2C40">
      <w:pPr>
        <w:pStyle w:val="Sinespaciado"/>
        <w:jc w:val="both"/>
      </w:pPr>
      <w:r>
        <w:t>e</w:t>
      </w:r>
      <w:proofErr w:type="gramStart"/>
      <w:r>
        <w:t>).-</w:t>
      </w:r>
      <w:proofErr w:type="gramEnd"/>
      <w:r>
        <w:t xml:space="preserve"> De Asentamientos Humanos, Desarrollo Urbano y Ordenamiento Territorial; </w:t>
      </w:r>
    </w:p>
    <w:p w14:paraId="4A7753E9" w14:textId="77777777" w:rsidR="00EA5B3C" w:rsidRDefault="00BB576C" w:rsidP="00CA2C40">
      <w:pPr>
        <w:pStyle w:val="Sinespaciado"/>
        <w:jc w:val="both"/>
      </w:pPr>
      <w:r>
        <w:t>f</w:t>
      </w:r>
      <w:proofErr w:type="gramStart"/>
      <w:r>
        <w:t>).-</w:t>
      </w:r>
      <w:proofErr w:type="gramEnd"/>
      <w:r>
        <w:t xml:space="preserve"> De Salud y Sanidad; </w:t>
      </w:r>
    </w:p>
    <w:p w14:paraId="0F1E6A82" w14:textId="77777777" w:rsidR="00EA5B3C" w:rsidRDefault="00BB576C" w:rsidP="00CA2C40">
      <w:pPr>
        <w:pStyle w:val="Sinespaciado"/>
        <w:jc w:val="both"/>
      </w:pPr>
      <w:r>
        <w:t>g</w:t>
      </w:r>
      <w:proofErr w:type="gramStart"/>
      <w:r>
        <w:t>).-</w:t>
      </w:r>
      <w:proofErr w:type="gramEnd"/>
      <w:r>
        <w:t xml:space="preserve"> De Educación y Cultura; Ley Orgánica Municipal para el Estado de Hidalgo. Instituto de Estudios Legislativos. 43</w:t>
      </w:r>
    </w:p>
    <w:p w14:paraId="25991D86" w14:textId="77777777" w:rsidR="00EA5B3C" w:rsidRDefault="00BB576C" w:rsidP="00CA2C40">
      <w:pPr>
        <w:pStyle w:val="Sinespaciado"/>
        <w:jc w:val="both"/>
      </w:pPr>
      <w:r>
        <w:t xml:space="preserve"> h</w:t>
      </w:r>
      <w:proofErr w:type="gramStart"/>
      <w:r>
        <w:t>).-</w:t>
      </w:r>
      <w:proofErr w:type="gramEnd"/>
      <w:r>
        <w:t xml:space="preserve"> De Niñez, Juventud y Deporte;</w:t>
      </w:r>
    </w:p>
    <w:p w14:paraId="06775B44" w14:textId="77777777" w:rsidR="00EA5B3C" w:rsidRDefault="00BB576C" w:rsidP="00CA2C40">
      <w:pPr>
        <w:pStyle w:val="Sinespaciado"/>
        <w:jc w:val="both"/>
      </w:pPr>
      <w:r>
        <w:t xml:space="preserve"> </w:t>
      </w:r>
      <w:proofErr w:type="gramStart"/>
      <w:r>
        <w:t>i).-</w:t>
      </w:r>
      <w:proofErr w:type="gramEnd"/>
      <w:r>
        <w:t xml:space="preserve"> De Protección Civil;</w:t>
      </w:r>
    </w:p>
    <w:p w14:paraId="714FA44A" w14:textId="77777777" w:rsidR="00EA5B3C" w:rsidRDefault="00BB576C" w:rsidP="00CA2C40">
      <w:pPr>
        <w:pStyle w:val="Sinespaciado"/>
        <w:jc w:val="both"/>
      </w:pPr>
      <w:r>
        <w:t xml:space="preserve"> j</w:t>
      </w:r>
      <w:proofErr w:type="gramStart"/>
      <w:r>
        <w:t>).-</w:t>
      </w:r>
      <w:proofErr w:type="gramEnd"/>
      <w:r>
        <w:t xml:space="preserve"> De Comercio y Abasto;</w:t>
      </w:r>
    </w:p>
    <w:p w14:paraId="26B0B2E9" w14:textId="77777777" w:rsidR="00EA5B3C" w:rsidRDefault="00BB576C" w:rsidP="00CA2C40">
      <w:pPr>
        <w:pStyle w:val="Sinespaciado"/>
        <w:jc w:val="both"/>
      </w:pPr>
      <w:r>
        <w:t xml:space="preserve"> k</w:t>
      </w:r>
      <w:proofErr w:type="gramStart"/>
      <w:r>
        <w:t>).-</w:t>
      </w:r>
      <w:proofErr w:type="gramEnd"/>
      <w:r>
        <w:t xml:space="preserve"> De igualdad y Género; </w:t>
      </w:r>
    </w:p>
    <w:p w14:paraId="34BFFC55" w14:textId="77777777" w:rsidR="00EA5B3C" w:rsidRDefault="00BB576C" w:rsidP="00CA2C40">
      <w:pPr>
        <w:pStyle w:val="Sinespaciado"/>
        <w:jc w:val="both"/>
      </w:pPr>
      <w:proofErr w:type="gramStart"/>
      <w:r>
        <w:t>l).-</w:t>
      </w:r>
      <w:proofErr w:type="gramEnd"/>
      <w:r>
        <w:t xml:space="preserve"> De adultos Mayores. </w:t>
      </w:r>
    </w:p>
    <w:p w14:paraId="699534A1" w14:textId="77777777" w:rsidR="00EA5B3C" w:rsidRDefault="00BB576C" w:rsidP="00CA2C40">
      <w:pPr>
        <w:pStyle w:val="Sinespaciado"/>
        <w:jc w:val="both"/>
      </w:pPr>
      <w:proofErr w:type="gramStart"/>
      <w:r>
        <w:t>m).-</w:t>
      </w:r>
      <w:proofErr w:type="gramEnd"/>
      <w:r>
        <w:t xml:space="preserve"> De Medio Ambiente y Prevención y Gestión Integral de Residuos Sólidos Urbanos;</w:t>
      </w:r>
    </w:p>
    <w:p w14:paraId="503C1685" w14:textId="77777777" w:rsidR="00EA5B3C" w:rsidRDefault="00BB576C" w:rsidP="00CA2C40">
      <w:pPr>
        <w:pStyle w:val="Sinespaciado"/>
        <w:jc w:val="both"/>
      </w:pPr>
      <w:r>
        <w:t xml:space="preserve"> n</w:t>
      </w:r>
      <w:proofErr w:type="gramStart"/>
      <w:r>
        <w:t>).-</w:t>
      </w:r>
      <w:proofErr w:type="gramEnd"/>
      <w:r>
        <w:t xml:space="preserve"> De Desarrollo Económico;</w:t>
      </w:r>
    </w:p>
    <w:p w14:paraId="1AFC8859" w14:textId="77777777" w:rsidR="00EA5B3C" w:rsidRDefault="00BB576C" w:rsidP="00CA2C40">
      <w:pPr>
        <w:pStyle w:val="Sinespaciado"/>
        <w:jc w:val="both"/>
      </w:pPr>
      <w:r>
        <w:t xml:space="preserve"> ñ</w:t>
      </w:r>
      <w:proofErr w:type="gramStart"/>
      <w:r>
        <w:t>).-</w:t>
      </w:r>
      <w:proofErr w:type="gramEnd"/>
      <w:r>
        <w:t xml:space="preserve"> De Atención a Pueblos y Comunidades Indígenas;</w:t>
      </w:r>
    </w:p>
    <w:p w14:paraId="6E714CA5" w14:textId="77777777" w:rsidR="00EA5B3C" w:rsidRDefault="00BB576C" w:rsidP="00CA2C40">
      <w:pPr>
        <w:pStyle w:val="Sinespaciado"/>
        <w:jc w:val="both"/>
      </w:pPr>
      <w:r>
        <w:t xml:space="preserve"> o</w:t>
      </w:r>
      <w:proofErr w:type="gramStart"/>
      <w:r>
        <w:t>).-</w:t>
      </w:r>
      <w:proofErr w:type="gramEnd"/>
      <w:r>
        <w:t xml:space="preserve"> De Desarrollo Agropecuario;</w:t>
      </w:r>
    </w:p>
    <w:p w14:paraId="2222F33A" w14:textId="77777777" w:rsidR="00EA5B3C" w:rsidRDefault="00BB576C" w:rsidP="00CA2C40">
      <w:pPr>
        <w:pStyle w:val="Sinespaciado"/>
        <w:jc w:val="both"/>
      </w:pPr>
      <w:r>
        <w:t xml:space="preserve"> o BIS</w:t>
      </w:r>
      <w:proofErr w:type="gramStart"/>
      <w:r>
        <w:t>).-</w:t>
      </w:r>
      <w:proofErr w:type="gramEnd"/>
      <w:r>
        <w:t xml:space="preserve"> De agua potable, drenaje, alcantarillado, tratamiento y disposición y saneamiento de aguas residuales;</w:t>
      </w:r>
    </w:p>
    <w:p w14:paraId="0917EEB2" w14:textId="77777777" w:rsidR="00EA5B3C" w:rsidRDefault="00BB576C" w:rsidP="00CA2C40">
      <w:pPr>
        <w:pStyle w:val="Sinespaciado"/>
        <w:jc w:val="both"/>
      </w:pPr>
      <w:r>
        <w:t xml:space="preserve"> p</w:t>
      </w:r>
      <w:proofErr w:type="gramStart"/>
      <w:r>
        <w:t>).-</w:t>
      </w:r>
      <w:proofErr w:type="gramEnd"/>
      <w:r>
        <w:t xml:space="preserve"> De Transparencia y Acceso a la Información Pública; y </w:t>
      </w:r>
    </w:p>
    <w:p w14:paraId="3150D28D" w14:textId="77777777" w:rsidR="00EA5B3C" w:rsidRDefault="00BB576C" w:rsidP="00CA2C40">
      <w:pPr>
        <w:pStyle w:val="Sinespaciado"/>
        <w:jc w:val="both"/>
      </w:pPr>
      <w:r>
        <w:lastRenderedPageBreak/>
        <w:t>q</w:t>
      </w:r>
      <w:proofErr w:type="gramStart"/>
      <w:r>
        <w:t>).-</w:t>
      </w:r>
      <w:proofErr w:type="gramEnd"/>
      <w:r>
        <w:t xml:space="preserve"> De Mejora Regulatoria.</w:t>
      </w:r>
    </w:p>
    <w:p w14:paraId="1419BDA0" w14:textId="77777777" w:rsidR="00EA5B3C" w:rsidRDefault="00BB576C" w:rsidP="00CA2C40">
      <w:pPr>
        <w:pStyle w:val="Sinespaciado"/>
        <w:jc w:val="both"/>
      </w:pPr>
      <w:r>
        <w:t xml:space="preserve"> II.- Serán especiales, las que designe el Ayuntamiento, de acuerdo con las necesidades del Municipio.</w:t>
      </w:r>
    </w:p>
    <w:p w14:paraId="27635729" w14:textId="77777777" w:rsidR="00EA5B3C" w:rsidRDefault="00EA5B3C" w:rsidP="00CA2C40">
      <w:pPr>
        <w:pStyle w:val="Sinespaciado"/>
        <w:jc w:val="both"/>
      </w:pPr>
    </w:p>
    <w:p w14:paraId="7BFF4478" w14:textId="3A8C5541" w:rsidR="00BB576C" w:rsidRDefault="00BB576C" w:rsidP="00CA2C40">
      <w:pPr>
        <w:pStyle w:val="Sinespaciado"/>
        <w:jc w:val="both"/>
      </w:pPr>
      <w:r w:rsidRPr="00EA5B3C">
        <w:rPr>
          <w:b/>
          <w:bCs/>
        </w:rPr>
        <w:t xml:space="preserve"> ARTÍCULO 72.-</w:t>
      </w:r>
      <w:r>
        <w:t>Las Comisiones contarán con las facultades que los reglamentos municipales respectivos les confieran, con el propósito de atender los ramos del gobierno y de la administración pública municipal.</w:t>
      </w:r>
      <w:r w:rsidRPr="00BB576C">
        <w:t xml:space="preserve"> </w:t>
      </w:r>
    </w:p>
    <w:sectPr w:rsidR="00BB57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F1"/>
    <w:rsid w:val="001A34F1"/>
    <w:rsid w:val="0082243A"/>
    <w:rsid w:val="00932BA9"/>
    <w:rsid w:val="00A02330"/>
    <w:rsid w:val="00BB576C"/>
    <w:rsid w:val="00CA2C40"/>
    <w:rsid w:val="00EA5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9DB1"/>
  <w15:chartTrackingRefBased/>
  <w15:docId w15:val="{2A3F9D00-1487-432B-B132-C7F75F9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3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3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34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34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34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34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34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34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34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34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34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34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34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34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34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34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34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34F1"/>
    <w:rPr>
      <w:rFonts w:eastAsiaTheme="majorEastAsia" w:cstheme="majorBidi"/>
      <w:color w:val="272727" w:themeColor="text1" w:themeTint="D8"/>
    </w:rPr>
  </w:style>
  <w:style w:type="paragraph" w:styleId="Ttulo">
    <w:name w:val="Title"/>
    <w:basedOn w:val="Normal"/>
    <w:next w:val="Normal"/>
    <w:link w:val="TtuloCar"/>
    <w:uiPriority w:val="10"/>
    <w:qFormat/>
    <w:rsid w:val="001A3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34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34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34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34F1"/>
    <w:pPr>
      <w:spacing w:before="160"/>
      <w:jc w:val="center"/>
    </w:pPr>
    <w:rPr>
      <w:i/>
      <w:iCs/>
      <w:color w:val="404040" w:themeColor="text1" w:themeTint="BF"/>
    </w:rPr>
  </w:style>
  <w:style w:type="character" w:customStyle="1" w:styleId="CitaCar">
    <w:name w:val="Cita Car"/>
    <w:basedOn w:val="Fuentedeprrafopredeter"/>
    <w:link w:val="Cita"/>
    <w:uiPriority w:val="29"/>
    <w:rsid w:val="001A34F1"/>
    <w:rPr>
      <w:i/>
      <w:iCs/>
      <w:color w:val="404040" w:themeColor="text1" w:themeTint="BF"/>
    </w:rPr>
  </w:style>
  <w:style w:type="paragraph" w:styleId="Prrafodelista">
    <w:name w:val="List Paragraph"/>
    <w:basedOn w:val="Normal"/>
    <w:uiPriority w:val="34"/>
    <w:qFormat/>
    <w:rsid w:val="001A34F1"/>
    <w:pPr>
      <w:ind w:left="720"/>
      <w:contextualSpacing/>
    </w:pPr>
  </w:style>
  <w:style w:type="character" w:styleId="nfasisintenso">
    <w:name w:val="Intense Emphasis"/>
    <w:basedOn w:val="Fuentedeprrafopredeter"/>
    <w:uiPriority w:val="21"/>
    <w:qFormat/>
    <w:rsid w:val="001A34F1"/>
    <w:rPr>
      <w:i/>
      <w:iCs/>
      <w:color w:val="0F4761" w:themeColor="accent1" w:themeShade="BF"/>
    </w:rPr>
  </w:style>
  <w:style w:type="paragraph" w:styleId="Citadestacada">
    <w:name w:val="Intense Quote"/>
    <w:basedOn w:val="Normal"/>
    <w:next w:val="Normal"/>
    <w:link w:val="CitadestacadaCar"/>
    <w:uiPriority w:val="30"/>
    <w:qFormat/>
    <w:rsid w:val="001A3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34F1"/>
    <w:rPr>
      <w:i/>
      <w:iCs/>
      <w:color w:val="0F4761" w:themeColor="accent1" w:themeShade="BF"/>
    </w:rPr>
  </w:style>
  <w:style w:type="character" w:styleId="Referenciaintensa">
    <w:name w:val="Intense Reference"/>
    <w:basedOn w:val="Fuentedeprrafopredeter"/>
    <w:uiPriority w:val="32"/>
    <w:qFormat/>
    <w:rsid w:val="001A34F1"/>
    <w:rPr>
      <w:b/>
      <w:bCs/>
      <w:smallCaps/>
      <w:color w:val="0F4761" w:themeColor="accent1" w:themeShade="BF"/>
      <w:spacing w:val="5"/>
    </w:rPr>
  </w:style>
  <w:style w:type="paragraph" w:styleId="Sinespaciado">
    <w:name w:val="No Spacing"/>
    <w:uiPriority w:val="1"/>
    <w:qFormat/>
    <w:rsid w:val="001A3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A6FB-B621-41F5-A3AA-B75253A7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1380</Words>
  <Characters>7591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2</cp:revision>
  <dcterms:created xsi:type="dcterms:W3CDTF">2024-04-12T16:38:00Z</dcterms:created>
  <dcterms:modified xsi:type="dcterms:W3CDTF">2024-04-12T17:19:00Z</dcterms:modified>
</cp:coreProperties>
</file>